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甲骨拼合第1則（抽換）</w:t>
      </w:r>
      <w:bookmarkStart w:id="0" w:name="_GoBack"/>
      <w:bookmarkEnd w:id="0"/>
    </w:p>
    <w:p>
      <w:pPr>
        <w:jc w:val="center"/>
      </w:pPr>
      <w:r>
        <w:rPr>
          <w:rFonts w:hint="eastAsia"/>
        </w:rPr>
        <w:t>薛宏凱</w:t>
      </w:r>
      <w:r>
        <w:rPr>
          <w:rStyle w:val="7"/>
          <w:rFonts w:ascii="宋体" w:hAnsi="宋体"/>
          <w:sz w:val="28"/>
          <w:szCs w:val="28"/>
        </w:rPr>
        <w:footnoteReference w:id="0"/>
      </w:r>
    </w:p>
    <w:p>
      <w:pPr>
        <w:jc w:val="center"/>
      </w:pPr>
      <w:r>
        <w:rPr>
          <w:rFonts w:hint="eastAsia"/>
        </w:rPr>
        <w:t>首都師範大學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甲骨拼合第1則（抽換）：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A：合3421</w: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B：英藏196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5270500" cy="427037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說明：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這則典賓類拼合，是經過斟酌后才敲定的。A與B片有兩個相同干支卜的殘字“丁酉”可以密合。問題是我們發現，B片不但可以與A密合，也可以同時與合3420的類似碴口、相同“丁酉”殘畫拼對，只是密合度欠缺一些。通過察驗、比對“酉”字的刻寫筆跡，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[A+B]的拼合分值也比[合3420+B]要高。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2.經過拼合后，[A+B]構成一組特殊的同版同文例。特殊點在於拼接處只有單條干支卜。如果拼合是對的，另外一條同文卜辭的干支卜應刻在哪裡呢？首師大甲骨文研究中心的王紅先生提出了這個問題。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3.筆者認為，上述問題的解釋可以參考裘錫圭先生《甲骨文字特殊書寫習慣對甲骨文考釋的影響舉例》</w:t>
      </w:r>
      <w:r>
        <w:rPr>
          <w:rStyle w:val="7"/>
          <w:rFonts w:ascii="宋体" w:hAnsi="宋体"/>
          <w:szCs w:val="21"/>
        </w:rPr>
        <w:footnoteReference w:id="1"/>
      </w:r>
      <w:r>
        <w:rPr>
          <w:rFonts w:hint="eastAsia" w:ascii="宋体" w:hAnsi="宋体"/>
          <w:szCs w:val="21"/>
        </w:rPr>
        <w:t>。我們認為裘先生的意見不但適用於甲骨的書寫習慣，也可以引申到在甲骨具體部位刻畫時的書寫佈局習慣。舉例說明：參考筆者甲骨拼合第2則。茲不贅述。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4.不妥之處，歡迎指正。</w:t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本文綴合依據黃天樹先生《甲骨拼合集·序》中所總結的拼合方法。謹致謝忱！</w:t>
      </w:r>
    </w:p>
    <w:p>
      <w:pPr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薛宏凱：筆名丟玉，英文名字Doyu。私人訂製網頁</w:t>
      </w:r>
      <w:r>
        <w:t>http://blog.sina.com.cn/diwumingchuanqi</w:t>
      </w:r>
    </w:p>
  </w:footnote>
  <w:footnote w:id="1">
    <w:p>
      <w:pPr>
        <w:pStyle w:val="5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裘錫圭：《裘錫圭學術文集·第一卷·甲骨文卷》第230-232頁。復旦大學出版社，2012年初版。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color w:val="auto"/>
        <w:spacing w:val="0"/>
        <w:position w:val="0"/>
        <w:sz w:val="18"/>
        <w:shd w:val="clear" w:color="050000" w:fill="auto"/>
      </w:rPr>
    </w:pPr>
    <w:r>
      <w:rPr>
        <w:rFonts w:ascii="宋体" w:hAnsi="宋体" w:eastAsia="宋体" w:cs="宋体"/>
        <w:color w:val="auto"/>
        <w:spacing w:val="0"/>
        <w:position w:val="0"/>
        <w:sz w:val="18"/>
        <w:shd w:val="clear" w:color="050000" w:fill="auto"/>
      </w:rPr>
      <w:t>中國社會科學院歷史研究所先秦史研究室網站</w:t>
    </w:r>
    <w:r>
      <w:rPr>
        <w:rFonts w:ascii="Calibri" w:hAnsi="Calibri" w:eastAsia="Calibri" w:cs="Calibri"/>
        <w:color w:val="auto"/>
        <w:spacing w:val="0"/>
        <w:position w:val="0"/>
        <w:sz w:val="18"/>
        <w:shd w:val="clear" w:color="050000" w:fill="auto"/>
      </w:rPr>
      <w:t xml:space="preserve"> xianqin.org 201</w:t>
    </w:r>
    <w:r>
      <w:rPr>
        <w:rFonts w:hint="eastAsia" w:ascii="Calibri" w:hAnsi="Calibri" w:eastAsia="宋体" w:cs="Calibri"/>
        <w:color w:val="auto"/>
        <w:spacing w:val="0"/>
        <w:position w:val="0"/>
        <w:sz w:val="18"/>
        <w:shd w:val="clear" w:color="050000" w:fill="auto"/>
        <w:lang w:val="en-US" w:eastAsia="zh-CN"/>
      </w:rPr>
      <w:t>6</w:t>
    </w:r>
    <w:r>
      <w:rPr>
        <w:rFonts w:ascii="宋体" w:hAnsi="宋体" w:eastAsia="宋体" w:cs="宋体"/>
        <w:color w:val="auto"/>
        <w:spacing w:val="0"/>
        <w:position w:val="0"/>
        <w:sz w:val="18"/>
        <w:shd w:val="clear" w:color="050000" w:fill="auto"/>
      </w:rPr>
      <w:t>年</w:t>
    </w:r>
    <w:r>
      <w:rPr>
        <w:rFonts w:hint="eastAsia" w:ascii="宋体" w:hAnsi="宋体" w:cs="宋体"/>
        <w:color w:val="auto"/>
        <w:spacing w:val="0"/>
        <w:position w:val="0"/>
        <w:sz w:val="18"/>
        <w:shd w:val="clear" w:color="050000" w:fill="auto"/>
        <w:lang w:val="en-US" w:eastAsia="zh-CN"/>
      </w:rPr>
      <w:t>04</w:t>
    </w:r>
    <w:r>
      <w:rPr>
        <w:rFonts w:ascii="宋体" w:hAnsi="宋体" w:eastAsia="宋体" w:cs="宋体"/>
        <w:color w:val="auto"/>
        <w:spacing w:val="0"/>
        <w:position w:val="0"/>
        <w:sz w:val="18"/>
        <w:shd w:val="clear" w:color="050000" w:fill="auto"/>
      </w:rPr>
      <w:t>月</w:t>
    </w:r>
    <w:r>
      <w:rPr>
        <w:rFonts w:hint="eastAsia" w:ascii="宋体" w:hAnsi="宋体" w:cs="宋体"/>
        <w:color w:val="auto"/>
        <w:spacing w:val="0"/>
        <w:position w:val="0"/>
        <w:sz w:val="18"/>
        <w:shd w:val="clear" w:color="050000" w:fill="auto"/>
        <w:lang w:val="en-US" w:eastAsia="zh-CN"/>
      </w:rPr>
      <w:t>22</w:t>
    </w:r>
    <w:r>
      <w:rPr>
        <w:rFonts w:ascii="宋体" w:hAnsi="宋体" w:eastAsia="宋体" w:cs="宋体"/>
        <w:color w:val="auto"/>
        <w:spacing w:val="0"/>
        <w:position w:val="0"/>
        <w:sz w:val="18"/>
        <w:shd w:val="clear" w:color="050000" w:fill="auto"/>
      </w:rPr>
      <w:t>日</w:t>
    </w:r>
  </w:p>
  <w:p>
    <w:pPr>
      <w:tabs>
        <w:tab w:val="center" w:pos="4153"/>
        <w:tab w:val="right" w:pos="8306"/>
      </w:tabs>
      <w:spacing w:before="0" w:after="0" w:line="240" w:lineRule="auto"/>
      <w:ind w:left="0" w:right="0" w:firstLine="0"/>
      <w:jc w:val="center"/>
    </w:pPr>
    <w:r>
      <w:fldChar w:fldCharType="begin"/>
    </w:r>
    <w:r>
      <w:instrText xml:space="preserve">HYPERLINK "http://www.xianqin.org/blog/archives/5018.html" </w:instrText>
    </w:r>
    <w:r>
      <w:fldChar w:fldCharType="separate"/>
    </w:r>
    <w:r>
      <w:rPr>
        <w:rFonts w:ascii="Calibri" w:hAnsi="Calibri" w:eastAsia="Calibri" w:cs="Calibri"/>
        <w:color w:val="0000FF"/>
        <w:spacing w:val="0"/>
        <w:position w:val="0"/>
        <w:sz w:val="18"/>
        <w:u w:val="single"/>
        <w:shd w:val="clear" w:color="060000" w:fill="auto"/>
      </w:rPr>
      <w:t>http://www.xianqin.org/blog/archives/</w:t>
    </w:r>
    <w:r>
      <w:rPr>
        <w:rFonts w:hint="eastAsia" w:ascii="Calibri" w:hAnsi="Calibri" w:eastAsia="宋体" w:cs="Calibri"/>
        <w:color w:val="0000FF"/>
        <w:spacing w:val="0"/>
        <w:position w:val="0"/>
        <w:sz w:val="18"/>
        <w:u w:val="single"/>
        <w:shd w:val="clear" w:color="060000" w:fill="auto"/>
        <w:lang w:val="en-US" w:eastAsia="zh-CN"/>
      </w:rPr>
      <w:t>6</w:t>
    </w:r>
    <w:r>
      <w:rPr>
        <w:rFonts w:hint="eastAsia" w:ascii="Calibri" w:hAnsi="Calibri" w:cs="Calibri"/>
        <w:color w:val="0000FF"/>
        <w:spacing w:val="0"/>
        <w:position w:val="0"/>
        <w:sz w:val="18"/>
        <w:u w:val="single"/>
        <w:shd w:val="clear" w:color="060000" w:fill="auto"/>
        <w:lang w:val="en-US" w:eastAsia="zh-CN"/>
      </w:rPr>
      <w:t>2</w:t>
    </w:r>
    <w:r>
      <w:rPr>
        <w:rFonts w:hint="eastAsia" w:cs="Calibri"/>
        <w:color w:val="0000FF"/>
        <w:spacing w:val="0"/>
        <w:position w:val="0"/>
        <w:sz w:val="18"/>
        <w:u w:val="single"/>
        <w:shd w:val="clear" w:color="060000" w:fill="auto"/>
        <w:lang w:val="en-US" w:eastAsia="zh-CN"/>
      </w:rPr>
      <w:t>56</w:t>
    </w:r>
    <w:r>
      <w:rPr>
        <w:rFonts w:ascii="Calibri" w:hAnsi="Calibri" w:eastAsia="Calibri" w:cs="Calibri"/>
        <w:color w:val="0000FF"/>
        <w:spacing w:val="0"/>
        <w:position w:val="0"/>
        <w:sz w:val="18"/>
        <w:u w:val="single"/>
        <w:shd w:val="clear" w:color="060000" w:fill="auto"/>
      </w:rPr>
      <w:t>.html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E01"/>
    <w:rsid w:val="001808BD"/>
    <w:rsid w:val="001A1E10"/>
    <w:rsid w:val="003508CA"/>
    <w:rsid w:val="003B6DC2"/>
    <w:rsid w:val="00502B88"/>
    <w:rsid w:val="00806E01"/>
    <w:rsid w:val="008B76C8"/>
    <w:rsid w:val="009915B8"/>
    <w:rsid w:val="00AE0DC3"/>
    <w:rsid w:val="00E1530D"/>
    <w:rsid w:val="3DC86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脚注文本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脚注文本 Char1"/>
    <w:basedOn w:val="6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2016-04-21T15:20:00Z</dcterms:created>
  <dc:creator>wh20151119</dc:creator>
  <cp:lastModifiedBy>zxn</cp:lastModifiedBy>
  <dcterms:modified xsi:type="dcterms:W3CDTF">2016-04-25T06:40:35Z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